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E1EF" w14:textId="77777777" w:rsidR="00772001" w:rsidRDefault="00000000" w:rsidP="007D709B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автономное образовательное учреждение</w:t>
      </w:r>
    </w:p>
    <w:p w14:paraId="3259771A" w14:textId="77777777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 «Российский университет транспорта (МИИТ)»</w:t>
      </w:r>
    </w:p>
    <w:p w14:paraId="2D3ADBDD" w14:textId="77777777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открытая академия транспорта</w:t>
      </w:r>
    </w:p>
    <w:p w14:paraId="461188B3" w14:textId="77777777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«Философия, социология и история»</w:t>
      </w:r>
    </w:p>
    <w:p w14:paraId="29B60595" w14:textId="77777777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Москва</w:t>
      </w:r>
    </w:p>
    <w:p w14:paraId="4700F4B4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AB8737D" w14:textId="77777777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коллеги!</w:t>
      </w:r>
    </w:p>
    <w:p w14:paraId="61332A92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2F50AAB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открытая академия транспорта РУТ (МИИТ) приглашает вас принять участие в межвузовской студенческой научно-практической конференции </w:t>
      </w:r>
      <w:r>
        <w:rPr>
          <w:rFonts w:ascii="Times New Roman" w:hAnsi="Times New Roman"/>
          <w:b/>
          <w:sz w:val="28"/>
        </w:rPr>
        <w:t>«Пространство колеи 1520: проблемы, потенциал, перспективы»</w:t>
      </w:r>
      <w:r>
        <w:rPr>
          <w:rFonts w:ascii="Times New Roman" w:hAnsi="Times New Roman"/>
          <w:sz w:val="28"/>
        </w:rPr>
        <w:t xml:space="preserve">, которая состоится </w:t>
      </w:r>
      <w:r>
        <w:rPr>
          <w:rFonts w:ascii="Times New Roman" w:hAnsi="Times New Roman"/>
          <w:b/>
          <w:sz w:val="28"/>
        </w:rPr>
        <w:t>18 апреля 2024 г.</w:t>
      </w:r>
    </w:p>
    <w:p w14:paraId="0DA6FD9E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конференции: кафедра «Философия, социология и история»</w:t>
      </w:r>
    </w:p>
    <w:p w14:paraId="5A5C526B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2D2B04F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конференции: повышение престижа исследовательской работы в студенческой среде, формирование научно-исследовательских компетенций обучающихся, развитие профессиональных навыков бакалавров, специалистов, магистров, аспирантов, их привлечение к участию в осмыслении актуальной проблематики транспортной отрасли.</w:t>
      </w:r>
    </w:p>
    <w:p w14:paraId="07C28D96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4DBE6086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конференции приглашаются бакалавры, магистранты, аспиранты и молодые исследователи без учёной степени.</w:t>
      </w:r>
    </w:p>
    <w:p w14:paraId="1B89D4E4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 – крупнейшая базовая отрасль хозяйства, пространственно консолидирующая страну и обеспечивающая ее экономическую, социальную и политическую стабильность. Конференция посвящена приоритетной роли транспорта в современном динамичном мире и затрагивает широкий спектр проблем транспортной отрасли. Системные вызовы, структурная перестройка экономики, глобальная конкуренция за ресурсы и влияние, усиление межрегионального сотрудничества, технологические новации – вот неполный перечень факторов, оказывающих воздействие на транспортную отрасль в долгосрочной перспективе. Поднимаемые в дискуссии вопросы функционирования и развития транспорта в прошлом, настоящем и будущем создадут платформу для выстраивания междисцлинарного диалога молодых специалистов. </w:t>
      </w:r>
    </w:p>
    <w:p w14:paraId="11B8EB00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E1C0D01" w14:textId="77777777" w:rsidR="00772001" w:rsidRDefault="0000000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тематические направления конференции</w:t>
      </w:r>
    </w:p>
    <w:p w14:paraId="4C74EEB8" w14:textId="77777777" w:rsidR="00772001" w:rsidRDefault="00000000" w:rsidP="007D709B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Экономика и управление на транспорте.</w:t>
      </w:r>
    </w:p>
    <w:p w14:paraId="3CF6E90D" w14:textId="1E03DC83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Естественно-научные основы современных технологий на транспорте.</w:t>
      </w:r>
    </w:p>
    <w:p w14:paraId="67577A40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Правовые, исторические, социокультурные и психологические аспекты транспортного развития.</w:t>
      </w:r>
    </w:p>
    <w:p w14:paraId="21F9E3FC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Гуманистические аспекты цифровизации, роботизации, внедрения искусственного интеллекта в транспортной сфере. </w:t>
      </w:r>
    </w:p>
    <w:p w14:paraId="0AAC0242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Передовые практики в транспортной сфере. </w:t>
      </w:r>
    </w:p>
    <w:p w14:paraId="03DF4AF0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Agile-технологии и ESG-концепция: применение в транспортных проектах.</w:t>
      </w:r>
    </w:p>
    <w:p w14:paraId="284A8C11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Поворот на Восток и значение транспортной отрасли в обеспечении национальной безопасности.</w:t>
      </w:r>
    </w:p>
    <w:p w14:paraId="4EEC2877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Взаимосвязь внешней и внутренней клиентоориентированности.</w:t>
      </w:r>
    </w:p>
    <w:p w14:paraId="54D93139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Цифровые сервисы во взаимодействии с клиентами (чат-боты, SRM-системы и др.).</w:t>
      </w:r>
    </w:p>
    <w:p w14:paraId="2B42494D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Цифровые технологии в отборе, обучении, повышении квалификации и аттестации персонала транспортной сферы.</w:t>
      </w:r>
    </w:p>
    <w:p w14:paraId="2902D089" w14:textId="16340F4D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безопасность: </w:t>
      </w:r>
      <w:r w:rsidR="007D709B"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z w:val="28"/>
        </w:rPr>
        <w:t xml:space="preserve"> и перспективы.</w:t>
      </w:r>
    </w:p>
    <w:p w14:paraId="593DF849" w14:textId="77777777" w:rsidR="00273B7D" w:rsidRDefault="00273B7D" w:rsidP="00273B7D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 безопасности на транспорте.</w:t>
      </w:r>
    </w:p>
    <w:p w14:paraId="6C06EF22" w14:textId="5E715080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Критическое мышление как критерий безопасности движения на транспорте. </w:t>
      </w:r>
    </w:p>
    <w:p w14:paraId="5FF8C60A" w14:textId="6C6FAED8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Молодёжные программы транспортной отрасли: потенциал и механизмы реализации. </w:t>
      </w:r>
    </w:p>
    <w:p w14:paraId="65D25CD3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черты специалиста будущего. Значение «мягких навыков».</w:t>
      </w:r>
    </w:p>
    <w:p w14:paraId="523FF9C5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Наставничество на транспорте как инструмент передачи межпоколенческого опыта.</w:t>
      </w:r>
    </w:p>
    <w:p w14:paraId="7B5DE2B7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Футуристические проекты в транспортной отрасли.</w:t>
      </w:r>
    </w:p>
    <w:p w14:paraId="5BCF72C0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Герои и героизм на транспорте в наши дни.</w:t>
      </w:r>
    </w:p>
    <w:p w14:paraId="40721BB9" w14:textId="7777777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логистика: новые проекты.</w:t>
      </w:r>
    </w:p>
    <w:p w14:paraId="749E583A" w14:textId="6E60EDD7" w:rsidR="00772001" w:rsidRDefault="00000000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Проектирование,</w:t>
      </w:r>
      <w:r w:rsidR="00626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</w:t>
      </w:r>
      <w:r w:rsidR="00626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626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эксплуатация железнодорожного пути и</w:t>
      </w:r>
      <w:r w:rsidR="00626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искусственных</w:t>
      </w:r>
      <w:r w:rsidR="00626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сооружений.</w:t>
      </w:r>
    </w:p>
    <w:p w14:paraId="79ABA8F8" w14:textId="77777777" w:rsidR="00772001" w:rsidRDefault="00772001">
      <w:pPr>
        <w:pStyle w:val="a5"/>
        <w:rPr>
          <w:rFonts w:ascii="Times New Roman" w:hAnsi="Times New Roman"/>
          <w:sz w:val="28"/>
        </w:rPr>
      </w:pPr>
    </w:p>
    <w:p w14:paraId="497E34B2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Конференция состоится 18 апреля по адресу: г. Москва, ул. Часовая, 22/2, Российская открытая академия транспорта.</w:t>
      </w:r>
    </w:p>
    <w:p w14:paraId="09B85B39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14:paraId="009042EC" w14:textId="77777777" w:rsidR="00772001" w:rsidRDefault="00000000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участия: </w:t>
      </w:r>
    </w:p>
    <w:p w14:paraId="39640777" w14:textId="77777777" w:rsidR="00772001" w:rsidRDefault="00000000" w:rsidP="006619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очное участие (выступление с докладом на секции и публикация статьи);</w:t>
      </w:r>
    </w:p>
    <w:p w14:paraId="4D7F2EC2" w14:textId="77777777" w:rsidR="00772001" w:rsidRDefault="00000000" w:rsidP="006619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заочное участие (публикация статьи без выступления на секции).</w:t>
      </w:r>
    </w:p>
    <w:p w14:paraId="4035C5BB" w14:textId="77777777" w:rsidR="00772001" w:rsidRDefault="00772001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69EF689A" w14:textId="77777777" w:rsidR="00772001" w:rsidRDefault="00000000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Важные даты:</w:t>
      </w:r>
    </w:p>
    <w:p w14:paraId="208CDBB3" w14:textId="3265F9F9" w:rsidR="00772001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приёма заявок – до 07.04.2024 г. включительно;</w:t>
      </w:r>
    </w:p>
    <w:p w14:paraId="56D53040" w14:textId="77777777" w:rsidR="00772001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Приём статей к публикации – до 14.03.2024 г. включительно;</w:t>
      </w:r>
    </w:p>
    <w:p w14:paraId="4BA8F95E" w14:textId="77777777" w:rsidR="00772001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Завершение отбора статей к публикации в сборнике конференции и информирование об этом – до 10.04.2024 г. включительно.</w:t>
      </w:r>
    </w:p>
    <w:p w14:paraId="2C735721" w14:textId="77777777" w:rsidR="00772001" w:rsidRDefault="0077200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E24781" w14:textId="44FD932F" w:rsidR="00772001" w:rsidRDefault="00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конференции будет опубликован сборник научных статей. Сборник будет размещен в полнотекстовом формате на сайте </w:t>
      </w:r>
      <w:hyperlink r:id="rId5" w:history="1">
        <w:r>
          <w:rPr>
            <w:rStyle w:val="a8"/>
            <w:rFonts w:ascii="Times New Roman" w:hAnsi="Times New Roman"/>
            <w:sz w:val="28"/>
          </w:rPr>
          <w:t>https://elibrary.ru/</w:t>
        </w:r>
      </w:hyperlink>
      <w:r>
        <w:rPr>
          <w:rFonts w:ascii="Times New Roman" w:hAnsi="Times New Roman"/>
          <w:sz w:val="28"/>
        </w:rPr>
        <w:t xml:space="preserve"> и индексирован в РИНЦ (Российский индекс научного цитирования) постатейно. Сборнику будет присвоен ISBN. Сборник рецензируется. Участие в конференции и публикация </w:t>
      </w:r>
      <w:r w:rsidR="00D7355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бесплатно. </w:t>
      </w:r>
    </w:p>
    <w:p w14:paraId="06DE1AC0" w14:textId="210FC726" w:rsidR="00772001" w:rsidRDefault="00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Статьи, оформленные в соответствии с требованиями, направляются на почту </w:t>
      </w:r>
      <w:hyperlink r:id="rId6" w:history="1">
        <w:r>
          <w:rPr>
            <w:rStyle w:val="a8"/>
            <w:rFonts w:ascii="Times New Roman" w:hAnsi="Times New Roman"/>
            <w:sz w:val="28"/>
          </w:rPr>
          <w:t>conf-psh@yandex.ru</w:t>
        </w:r>
      </w:hyperlink>
      <w:r>
        <w:rPr>
          <w:rFonts w:ascii="Times New Roman" w:hAnsi="Times New Roman"/>
          <w:sz w:val="28"/>
        </w:rPr>
        <w:t>. Оригинальность представляемых статей должна быть не ниже 60 % в тарифе</w:t>
      </w:r>
      <w:r w:rsidR="00626039">
        <w:rPr>
          <w:rFonts w:ascii="Times New Roman" w:hAnsi="Times New Roman"/>
          <w:sz w:val="28"/>
        </w:rPr>
        <w:t xml:space="preserve"> </w:t>
      </w:r>
      <w:r w:rsidR="00626039">
        <w:rPr>
          <w:rFonts w:ascii="Times New Roman" w:hAnsi="Times New Roman"/>
          <w:sz w:val="28"/>
          <w:lang w:val="en-US"/>
        </w:rPr>
        <w:t>free</w:t>
      </w:r>
      <w:r w:rsidR="00626039" w:rsidRPr="00626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Антиплагиа</w:t>
      </w:r>
      <w:r w:rsidR="00626039">
        <w:rPr>
          <w:rFonts w:ascii="Times New Roman" w:hAnsi="Times New Roman"/>
          <w:sz w:val="28"/>
        </w:rPr>
        <w:t>т. Организаторы оставляют за собой право на проверку статей</w:t>
      </w:r>
      <w:r>
        <w:rPr>
          <w:rFonts w:ascii="Times New Roman" w:hAnsi="Times New Roman"/>
          <w:sz w:val="28"/>
        </w:rPr>
        <w:t xml:space="preserve"> </w:t>
      </w:r>
      <w:r w:rsidR="00626039">
        <w:rPr>
          <w:rFonts w:ascii="Times New Roman" w:hAnsi="Times New Roman"/>
          <w:sz w:val="28"/>
        </w:rPr>
        <w:t>в тарифе full Антиплагиат</w:t>
      </w:r>
      <w:r>
        <w:rPr>
          <w:rFonts w:ascii="Times New Roman" w:hAnsi="Times New Roman"/>
          <w:sz w:val="28"/>
        </w:rPr>
        <w:t>.</w:t>
      </w:r>
    </w:p>
    <w:p w14:paraId="7C34122E" w14:textId="77777777" w:rsidR="006619C4" w:rsidRDefault="006619C4">
      <w:pPr>
        <w:spacing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40FE8FC" w14:textId="6AC0A984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Организационный комитет</w:t>
      </w:r>
    </w:p>
    <w:p w14:paraId="5169E589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6979860" w14:textId="77777777" w:rsidR="00772001" w:rsidRDefault="00000000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r>
        <w:rPr>
          <w:rFonts w:ascii="Times New Roman" w:hAnsi="Times New Roman"/>
          <w:i/>
          <w:sz w:val="28"/>
        </w:rPr>
        <w:t>Баринова Галина Викторовна</w:t>
      </w:r>
      <w:r>
        <w:rPr>
          <w:rFonts w:ascii="Times New Roman" w:hAnsi="Times New Roman"/>
          <w:sz w:val="28"/>
        </w:rPr>
        <w:t>, доктор философских наук, доцент, завкафедрой «Философия, социология и история».</w:t>
      </w:r>
    </w:p>
    <w:p w14:paraId="60BD9262" w14:textId="77777777" w:rsidR="00772001" w:rsidRDefault="00000000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Вермишова Полина Ивановна</w:t>
      </w:r>
      <w:r>
        <w:rPr>
          <w:rFonts w:ascii="Times New Roman" w:hAnsi="Times New Roman"/>
          <w:sz w:val="28"/>
        </w:rPr>
        <w:t>, кандидат философских наук, доцент кафедры «Философия, социология и история».</w:t>
      </w:r>
    </w:p>
    <w:p w14:paraId="63A5AEF0" w14:textId="77777777" w:rsidR="00772001" w:rsidRDefault="00000000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Сетин Алексей Николаевич</w:t>
      </w:r>
      <w:r>
        <w:rPr>
          <w:rFonts w:ascii="Times New Roman" w:hAnsi="Times New Roman"/>
          <w:sz w:val="28"/>
        </w:rPr>
        <w:t>, старший преподаватель</w:t>
      </w:r>
      <w:r>
        <w:t xml:space="preserve"> </w:t>
      </w:r>
      <w:r>
        <w:rPr>
          <w:rFonts w:ascii="Times New Roman" w:hAnsi="Times New Roman"/>
          <w:sz w:val="28"/>
        </w:rPr>
        <w:t>кафедры «Философия, социология и история».</w:t>
      </w:r>
    </w:p>
    <w:p w14:paraId="66351842" w14:textId="77777777" w:rsidR="00772001" w:rsidRDefault="00000000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Синицина-Солодкая Екатерина Владимировна</w:t>
      </w:r>
      <w:r>
        <w:rPr>
          <w:rFonts w:ascii="Times New Roman" w:hAnsi="Times New Roman"/>
          <w:sz w:val="28"/>
        </w:rPr>
        <w:t>, ассистент</w:t>
      </w:r>
      <w:r>
        <w:t xml:space="preserve"> </w:t>
      </w:r>
      <w:r>
        <w:rPr>
          <w:rFonts w:ascii="Times New Roman" w:hAnsi="Times New Roman"/>
          <w:sz w:val="28"/>
        </w:rPr>
        <w:t>кафедры «Философия, социология и история».</w:t>
      </w:r>
    </w:p>
    <w:p w14:paraId="1DF08B79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30235F39" w14:textId="77777777" w:rsidR="00772001" w:rsidRDefault="00000000">
      <w:pPr>
        <w:spacing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материалов</w:t>
      </w:r>
    </w:p>
    <w:p w14:paraId="5808E55F" w14:textId="29F6B079" w:rsidR="00772001" w:rsidRPr="005958DC" w:rsidRDefault="00000000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К участию в конференции принимаются статьи, не опубликованные ранее, соответствующие тематике конференции, объёмом не менее 5 страниц, выполненные индивидуально, не менее 10 страниц, выполненные в соавторстве (количество участников – не более 4 человек), но не более 15 страниц. </w:t>
      </w:r>
      <w:r w:rsidR="0055279D" w:rsidRPr="005958DC">
        <w:rPr>
          <w:rFonts w:ascii="Times New Roman" w:hAnsi="Times New Roman"/>
          <w:b/>
          <w:bCs/>
          <w:sz w:val="28"/>
        </w:rPr>
        <w:t xml:space="preserve">Статьи студентов принимаются к публикации только при подготовке работы </w:t>
      </w:r>
      <w:r w:rsidR="005958DC" w:rsidRPr="005958DC">
        <w:rPr>
          <w:rFonts w:ascii="Times New Roman" w:hAnsi="Times New Roman"/>
          <w:b/>
          <w:bCs/>
          <w:sz w:val="28"/>
        </w:rPr>
        <w:t xml:space="preserve">в соавторстве </w:t>
      </w:r>
      <w:r w:rsidR="0055279D" w:rsidRPr="005958DC">
        <w:rPr>
          <w:rFonts w:ascii="Times New Roman" w:hAnsi="Times New Roman"/>
          <w:b/>
          <w:bCs/>
          <w:sz w:val="28"/>
        </w:rPr>
        <w:t xml:space="preserve">с научным руководителем. </w:t>
      </w:r>
    </w:p>
    <w:p w14:paraId="68545B48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Статьи должны быть выполнены в текстовом редакторе Microsoft Word в формате *.doc, *.docx или *.rtf и отредактированы по следующим параметрам: формат листа А4 (210х297), все поля по 20 мм, шрифт – Times New Roman Cyr, 14 pt, межстрочный интервал – 1.5, выравнивание по ширине страницы, абзацный отступ – 1,25 см. Образец оформления статьи в приложении 3. </w:t>
      </w:r>
    </w:p>
    <w:p w14:paraId="073EB6F8" w14:textId="74AA57C2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абзацный отступ с помощью клавишей «пробел» и «табуляция». Инициалы в тексте и ссылках соединяются с фамилией с помощью «неразрывного пробела» одновременным нажатием клавиш Shift+Ctrl+Пробел: И.О.</w:t>
      </w:r>
      <w:r w:rsidR="0008496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Фамилия. Слова в тексте должны разделяться одним пробелом. При наличии списков все отступы и табуляция одинаковые в тексте. Рекомендуется автоматическая расстановка переносов. </w:t>
      </w:r>
    </w:p>
    <w:p w14:paraId="0BFE0B75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в тексте рисунков/картинок, фото, ссылки на рисунки и указание авторства рисунков обязательны. Не рекомендуется использование таблиц. Графические объекты (схемы, диаграммы и т. п.) должны быть сгруппированы (выделить все части объекта при нажатой клавише Shift с помощью левой кнопки мыши, затем щелкнуть правой кнопкой - группировка - группировать). Иллюстрации в виде чертежей, графиков, схем, диаграмм, размещённые в статье, представляются отдельными графическими изображениями и файлами электронных документов, нумеруются, указывается их авторство. </w:t>
      </w:r>
    </w:p>
    <w:p w14:paraId="2C0A464C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различать дефис и тире. Тире выделяется пробелами с обеих сторон. С обеих сторон дефиса пробел не ставится. При выделении текста внутри одних кавычек другими в конце выделения ставится только одна закрывающая кавычка: текст «цитата «цитата внутри цитаты».</w:t>
      </w:r>
      <w:r>
        <w:t xml:space="preserve"> </w:t>
      </w:r>
      <w:r>
        <w:rPr>
          <w:rFonts w:ascii="Times New Roman" w:hAnsi="Times New Roman"/>
          <w:sz w:val="28"/>
        </w:rPr>
        <w:t>Кавычки «елочки» («и»).</w:t>
      </w:r>
    </w:p>
    <w:p w14:paraId="21378D54" w14:textId="45F5A0CB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примечаний размещается после текста статьи с подзаголовком</w:t>
      </w:r>
      <w:r w:rsidR="0008496C">
        <w:rPr>
          <w:rFonts w:ascii="Times New Roman" w:hAnsi="Times New Roman"/>
          <w:sz w:val="28"/>
        </w:rPr>
        <w:t>: Примечания.</w:t>
      </w:r>
      <w:r>
        <w:rPr>
          <w:rFonts w:ascii="Times New Roman" w:hAnsi="Times New Roman"/>
          <w:sz w:val="28"/>
        </w:rPr>
        <w:t xml:space="preserve"> Примечания со сквозной нумерацией, шрифт 12 пт. </w:t>
      </w:r>
      <w:r w:rsidR="0008496C">
        <w:rPr>
          <w:rFonts w:ascii="Times New Roman" w:hAnsi="Times New Roman"/>
          <w:sz w:val="28"/>
        </w:rPr>
        <w:t>Примечания к тексту НЕ автоматические, в верхнем регистре после слова.</w:t>
      </w:r>
    </w:p>
    <w:p w14:paraId="6B35A070" w14:textId="3CF91ED4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Ссылки проставляются в тексте после использованного материала в квадратных скобках с указанием номера источника и страницы [2, с. 29]. Список литературы составляется в алфавитном порядке, рекомендуется не более </w:t>
      </w:r>
      <w:r w:rsidR="00291F1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источников </w:t>
      </w:r>
    </w:p>
    <w:p w14:paraId="0358C920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Библиографический список составляется строго в соответствии с действующими требованиями ГОСТ Р 7.0.100-2018.</w:t>
      </w:r>
    </w:p>
    <w:p w14:paraId="00287B6A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Редакция оставляет за собой право осуществлять литературную правку, корректирование, сокращение текстов статей, а также отклонение представленных текстов без объяснения причин.</w:t>
      </w:r>
    </w:p>
    <w:p w14:paraId="2C133A1F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Материалы направляются на адрес conf-psh@yandex.ru с пометкой в теме письма «ПК-1520».</w:t>
      </w:r>
      <w:r>
        <w:rPr>
          <w:rFonts w:ascii="Times New Roman" w:hAnsi="Times New Roman"/>
          <w:sz w:val="28"/>
        </w:rPr>
        <w:t xml:space="preserve"> Для участия в конференции и публикации статьи в сборнике необходимо направить следующие материалы:</w:t>
      </w:r>
    </w:p>
    <w:p w14:paraId="78A97BF8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Заявка Иванова И.И.</w:t>
      </w:r>
    </w:p>
    <w:p w14:paraId="1905D6FA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Статья Иванова И.И.</w:t>
      </w:r>
    </w:p>
    <w:p w14:paraId="1014EE4B" w14:textId="75934C31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 xml:space="preserve">Согласие на размещение статьи в РИНЦ на сайте e-library.ru «Согласие Иванова И.И.» (скан). </w:t>
      </w:r>
      <w:r w:rsidR="005958D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аждый автор дает индивидуальное согласие.</w:t>
      </w:r>
    </w:p>
    <w:p w14:paraId="1548BF91" w14:textId="242A3CF8" w:rsidR="0013715A" w:rsidRDefault="0013715A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Результаты проверки (скан) на уникальность. </w:t>
      </w:r>
    </w:p>
    <w:p w14:paraId="3DB932B9" w14:textId="77777777" w:rsidR="0013715A" w:rsidRDefault="0013715A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14:paraId="0E0672F0" w14:textId="0371BF01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Адрес оргкомитета конференции:</w:t>
      </w:r>
    </w:p>
    <w:p w14:paraId="287423CD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125190, г. Москва, ул. Часовая 22/2, каб. 349. Кафедра «Философия, социология и история».</w:t>
      </w:r>
    </w:p>
    <w:p w14:paraId="0A8E354F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Контактное лицо: Вермишова Полина Ивановна, e-mail: </w:t>
      </w:r>
      <w:hyperlink r:id="rId7" w:history="1">
        <w:r>
          <w:rPr>
            <w:rStyle w:val="a8"/>
            <w:rFonts w:ascii="Times New Roman" w:hAnsi="Times New Roman"/>
            <w:sz w:val="28"/>
          </w:rPr>
          <w:t>conf-psh@yandex.ru</w:t>
        </w:r>
      </w:hyperlink>
      <w:r>
        <w:rPr>
          <w:rFonts w:ascii="Times New Roman" w:hAnsi="Times New Roman"/>
          <w:sz w:val="28"/>
        </w:rPr>
        <w:t xml:space="preserve">. </w:t>
      </w:r>
    </w:p>
    <w:p w14:paraId="0C9FD645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AEBBBE1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уважением, председатель оргкомитета, Баринова Галина Викторовна, доктор философских наук, доцент, заведующий кафедрой «Философия, социология и история».</w:t>
      </w:r>
    </w:p>
    <w:p w14:paraId="7E773570" w14:textId="3B97E87C" w:rsidR="0013715A" w:rsidRDefault="0013715A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7A5DA9F" w14:textId="77777777" w:rsidR="00772001" w:rsidRDefault="00000000">
      <w:pPr>
        <w:spacing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1</w:t>
      </w:r>
    </w:p>
    <w:p w14:paraId="30C10D75" w14:textId="77777777" w:rsidR="00772001" w:rsidRDefault="00772001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792E198B" w14:textId="77777777" w:rsidR="00772001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НА УЧАСТИЕ</w:t>
      </w:r>
    </w:p>
    <w:p w14:paraId="7896D3BE" w14:textId="77777777" w:rsidR="00772001" w:rsidRDefault="00772001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D460FBE" w14:textId="77777777" w:rsidR="00772001" w:rsidRDefault="0000000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межвузовской студенческой научно-практической конференции «Пространство колеи 1520: проблемы, потенциал, перспективы»</w:t>
      </w:r>
    </w:p>
    <w:p w14:paraId="13D6BF46" w14:textId="77777777" w:rsidR="00772001" w:rsidRDefault="00000000">
      <w:pPr>
        <w:spacing w:before="12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18 апреля 2024 года, г. Москва.</w:t>
      </w:r>
    </w:p>
    <w:p w14:paraId="30748C57" w14:textId="77777777" w:rsidR="00772001" w:rsidRDefault="00772001">
      <w:pPr>
        <w:spacing w:before="120" w:line="240" w:lineRule="exact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  <w:gridCol w:w="4703"/>
      </w:tblGrid>
      <w:tr w:rsidR="00772001" w14:paraId="2A8E85D7" w14:textId="77777777">
        <w:trPr>
          <w:trHeight w:val="53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AA05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1.ФИО студента (полностью)</w:t>
            </w:r>
          </w:p>
          <w:p w14:paraId="52DF2F13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BAA7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1E0B2609" w14:textId="77777777">
        <w:trPr>
          <w:trHeight w:val="602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588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учебы, курс</w:t>
            </w:r>
          </w:p>
          <w:p w14:paraId="062B26BD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DC74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7D101005" w14:textId="77777777">
        <w:trPr>
          <w:trHeight w:val="305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DD38" w14:textId="77777777" w:rsidR="00772001" w:rsidRDefault="00000000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Контактный телефон, e-mail</w:t>
            </w:r>
          </w:p>
          <w:p w14:paraId="31397ECB" w14:textId="77777777" w:rsidR="00772001" w:rsidRDefault="00772001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F63C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907DE" w14:paraId="3E7D8F74" w14:textId="77777777">
        <w:trPr>
          <w:trHeight w:val="305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D6F5" w14:textId="46C2B2E7" w:rsidR="007907DE" w:rsidRDefault="007907DE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Очное участие (выступление с докладом) или заочное участие (только публикация)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4973" w14:textId="77777777" w:rsidR="007907DE" w:rsidRDefault="007907D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0EA13A7C" w14:textId="77777777">
        <w:trPr>
          <w:trHeight w:val="55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80CE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 ФИО научного руководителя </w:t>
            </w:r>
          </w:p>
          <w:p w14:paraId="74B15BBD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5A12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6281F0F3" w14:textId="77777777">
        <w:trPr>
          <w:trHeight w:val="55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67A2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Ученая степень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A1B8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506EE7B0" w14:textId="77777777">
        <w:trPr>
          <w:trHeight w:val="55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83B4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Ученое звание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59AC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5525DF4D" w14:textId="77777777">
        <w:trPr>
          <w:trHeight w:val="53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1A5C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  <w:p w14:paraId="29EF29F1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D951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4819FA36" w14:textId="77777777">
        <w:trPr>
          <w:trHeight w:val="68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75E0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работы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D13D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0C94F19B" w14:textId="77777777">
        <w:trPr>
          <w:trHeight w:val="44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B66C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телефон, e-mail </w:t>
            </w:r>
          </w:p>
          <w:p w14:paraId="5B8307AD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6BC3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490393CC" w14:textId="77777777">
        <w:trPr>
          <w:trHeight w:val="44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9203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Секция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5A99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2001" w14:paraId="45F955F5" w14:textId="77777777">
        <w:trPr>
          <w:trHeight w:val="50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C876" w14:textId="77777777" w:rsidR="00772001" w:rsidRDefault="00000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статьи</w:t>
            </w:r>
          </w:p>
          <w:p w14:paraId="0E9C180F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ABFA" w14:textId="77777777" w:rsidR="00772001" w:rsidRDefault="0077200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0963846E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9DC1D11" w14:textId="77777777" w:rsidR="00772001" w:rsidRDefault="00000000">
      <w:pPr>
        <w:spacing w:line="36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i/>
          <w:sz w:val="28"/>
        </w:rPr>
        <w:lastRenderedPageBreak/>
        <w:t>Приложение 2</w:t>
      </w:r>
    </w:p>
    <w:p w14:paraId="1C53FC5B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D04E71A" w14:textId="77777777" w:rsidR="00772001" w:rsidRDefault="0000000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 НА РАЗМЕЩЕНИЕ СТАТЬИ</w:t>
      </w:r>
    </w:p>
    <w:p w14:paraId="2022CB8E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1E7CAC5" w14:textId="77777777" w:rsidR="00772001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Иванов Иван Иванович, даю согласие на размещение издания (указать название статьи) в открытом доступе в Научной электронной библиотеке (НЭБ) elibrary и Российском индексе научного цитирования (РИНЦ).</w:t>
      </w:r>
    </w:p>
    <w:p w14:paraId="645ACCA5" w14:textId="77777777" w:rsidR="00772001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размещения: полный текст/метаданные (нужное подчеркнуть).</w:t>
      </w:r>
    </w:p>
    <w:p w14:paraId="0A69B122" w14:textId="77777777" w:rsidR="00772001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размещения: бессрочно/ 5 лет (нужное подчеркнуть). </w:t>
      </w:r>
    </w:p>
    <w:p w14:paraId="13BD1B01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8C1AAF0" w14:textId="77777777" w:rsidR="00772001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p w14:paraId="18C78E29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AA56D9F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76B4579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955358E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4F47982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1E61970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6AB3C7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F7FCE2F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515A256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A019F1A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B416476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6B7EFAA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9721CB4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9C41E54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CC3695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C56E991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D4B27AF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73E2D67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760B789" w14:textId="77777777" w:rsidR="00772001" w:rsidRDefault="00772001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346DEAEC" w14:textId="77777777" w:rsidR="00772001" w:rsidRDefault="00000000">
      <w:pPr>
        <w:spacing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3</w:t>
      </w:r>
    </w:p>
    <w:p w14:paraId="77DA25A4" w14:textId="77777777" w:rsidR="00772001" w:rsidRDefault="0077200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06E2F07B" w14:textId="567822F3" w:rsidR="00772001" w:rsidRDefault="0000000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РОЛЬ ИНЖЕНЕРОВ-КОНСТРУКТОРОВ </w:t>
      </w:r>
    </w:p>
    <w:p w14:paraId="4B304160" w14:textId="77777777" w:rsidR="00772001" w:rsidRDefault="0000000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ВЕЛИКОЙ ОТЕЧЕСТВЕННОЙ ВОЙНЕ</w:t>
      </w:r>
    </w:p>
    <w:p w14:paraId="1548DD8A" w14:textId="77777777" w:rsidR="00772001" w:rsidRDefault="00772001">
      <w:pPr>
        <w:spacing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14:paraId="2767AC8F" w14:textId="77777777" w:rsidR="00772001" w:rsidRDefault="00000000">
      <w:pPr>
        <w:spacing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Иванов И.И. </w:t>
      </w:r>
    </w:p>
    <w:p w14:paraId="4F53B0FB" w14:textId="77777777" w:rsidR="00772001" w:rsidRDefault="00000000">
      <w:pPr>
        <w:spacing w:after="120"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Петров П.П.</w:t>
      </w:r>
    </w:p>
    <w:p w14:paraId="58B96E84" w14:textId="77777777" w:rsidR="00772001" w:rsidRDefault="00000000">
      <w:pPr>
        <w:spacing w:after="120"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(один из авторов – научный руководитель)</w:t>
      </w:r>
    </w:p>
    <w:p w14:paraId="5CD195EB" w14:textId="77777777" w:rsidR="00772001" w:rsidRDefault="007720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F713BA6" w14:textId="2914172A" w:rsidR="00772001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</w:t>
      </w:r>
      <w:r w:rsidR="00EF0423">
        <w:rPr>
          <w:rFonts w:ascii="Times New Roman" w:hAnsi="Times New Roman"/>
          <w:sz w:val="28"/>
        </w:rPr>
        <w:t xml:space="preserve">Великой Отечественной </w:t>
      </w:r>
      <w:r>
        <w:rPr>
          <w:rFonts w:ascii="Times New Roman" w:hAnsi="Times New Roman"/>
          <w:sz w:val="28"/>
        </w:rPr>
        <w:t xml:space="preserve">войны </w:t>
      </w:r>
      <w:r w:rsidR="00EF0423">
        <w:rPr>
          <w:rFonts w:ascii="Times New Roman" w:hAnsi="Times New Roman"/>
          <w:sz w:val="28"/>
        </w:rPr>
        <w:t xml:space="preserve">деятельность </w:t>
      </w:r>
      <w:r>
        <w:rPr>
          <w:rFonts w:ascii="Times New Roman" w:hAnsi="Times New Roman"/>
          <w:sz w:val="28"/>
        </w:rPr>
        <w:t>инженер</w:t>
      </w:r>
      <w:r w:rsidR="00EF0423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-конструктор</w:t>
      </w:r>
      <w:r w:rsidR="00EF0423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СССР </w:t>
      </w:r>
      <w:r w:rsidR="00EF0423">
        <w:rPr>
          <w:rFonts w:ascii="Times New Roman" w:hAnsi="Times New Roman"/>
          <w:sz w:val="28"/>
        </w:rPr>
        <w:t>оказал</w:t>
      </w:r>
      <w:r w:rsidR="00354338">
        <w:rPr>
          <w:rFonts w:ascii="Times New Roman" w:hAnsi="Times New Roman"/>
          <w:sz w:val="28"/>
        </w:rPr>
        <w:t xml:space="preserve">а </w:t>
      </w:r>
      <w:r w:rsidR="004766FC">
        <w:rPr>
          <w:rFonts w:ascii="Times New Roman" w:hAnsi="Times New Roman"/>
          <w:sz w:val="28"/>
        </w:rPr>
        <w:t>значительное</w:t>
      </w:r>
      <w:r w:rsidR="00354338">
        <w:rPr>
          <w:rFonts w:ascii="Times New Roman" w:hAnsi="Times New Roman"/>
          <w:sz w:val="28"/>
        </w:rPr>
        <w:t xml:space="preserve"> влияние на приближение победы</w:t>
      </w:r>
      <w:r w:rsidR="00EF04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над </w:t>
      </w:r>
      <w:r w:rsidR="00354338">
        <w:rPr>
          <w:rFonts w:ascii="Times New Roman" w:hAnsi="Times New Roman"/>
          <w:sz w:val="28"/>
        </w:rPr>
        <w:t>противником</w:t>
      </w:r>
      <w:r>
        <w:rPr>
          <w:rFonts w:ascii="Times New Roman" w:hAnsi="Times New Roman"/>
          <w:sz w:val="28"/>
        </w:rPr>
        <w:t xml:space="preserve">. </w:t>
      </w:r>
      <w:r w:rsidR="00354338">
        <w:rPr>
          <w:rFonts w:ascii="Times New Roman" w:hAnsi="Times New Roman"/>
          <w:sz w:val="28"/>
        </w:rPr>
        <w:t>Усовершенствованные и</w:t>
      </w:r>
      <w:r>
        <w:rPr>
          <w:rFonts w:ascii="Times New Roman" w:hAnsi="Times New Roman"/>
          <w:sz w:val="28"/>
        </w:rPr>
        <w:t>нженерные решения</w:t>
      </w:r>
      <w:r w:rsidR="00354338">
        <w:rPr>
          <w:rFonts w:ascii="Times New Roman" w:hAnsi="Times New Roman"/>
          <w:sz w:val="28"/>
        </w:rPr>
        <w:t>, технические изобретения послужили</w:t>
      </w:r>
      <w:r>
        <w:rPr>
          <w:rFonts w:ascii="Times New Roman" w:hAnsi="Times New Roman"/>
          <w:sz w:val="28"/>
        </w:rPr>
        <w:t xml:space="preserve"> существенными факторами в ряде ключевых сражений</w:t>
      </w:r>
      <w:r w:rsidR="00D76D4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</w:p>
    <w:p w14:paraId="660A42FE" w14:textId="02C9783C" w:rsidR="00772001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Процитируем советского авиаконструктора А.С. Яковлева: «немецкая авиация напала на 66 аэродромов наших пограничных округов. Уже к полудню первого дня войны мы потеряли 1200 самолетов: 300 погибло в воздушных боях и 900 было уничтожено на аэродромах» [2]. Это позволило немцам завоевать превосходство в воздухе и нанести значительный урон советским сухопутным войскам. </w:t>
      </w:r>
      <w:r w:rsidR="004F7EB8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есмотря на эти первоначальные неудачи, </w:t>
      </w:r>
      <w:r w:rsidR="00091264">
        <w:rPr>
          <w:rFonts w:ascii="Times New Roman" w:hAnsi="Times New Roman"/>
          <w:sz w:val="28"/>
        </w:rPr>
        <w:t xml:space="preserve">отечественные </w:t>
      </w:r>
      <w:r>
        <w:rPr>
          <w:rFonts w:ascii="Times New Roman" w:hAnsi="Times New Roman"/>
          <w:sz w:val="28"/>
        </w:rPr>
        <w:t>инженеры смогли реорганизовать</w:t>
      </w:r>
      <w:r w:rsidR="0009126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восстановить</w:t>
      </w:r>
      <w:r w:rsidR="00091264">
        <w:rPr>
          <w:rFonts w:ascii="Times New Roman" w:hAnsi="Times New Roman"/>
          <w:sz w:val="28"/>
        </w:rPr>
        <w:t>, переналадить</w:t>
      </w:r>
      <w:r>
        <w:rPr>
          <w:rFonts w:ascii="Times New Roman" w:hAnsi="Times New Roman"/>
          <w:sz w:val="28"/>
        </w:rPr>
        <w:t xml:space="preserve"> </w:t>
      </w:r>
      <w:r w:rsidR="00091264">
        <w:rPr>
          <w:rFonts w:ascii="Times New Roman" w:hAnsi="Times New Roman"/>
          <w:sz w:val="28"/>
        </w:rPr>
        <w:t>производство</w:t>
      </w:r>
      <w:r>
        <w:rPr>
          <w:rFonts w:ascii="Times New Roman" w:hAnsi="Times New Roman"/>
          <w:sz w:val="28"/>
        </w:rPr>
        <w:t>, в конечном итоге сумев обеспечить превосходство в воздухе [1, с. 35].</w:t>
      </w:r>
    </w:p>
    <w:p w14:paraId="32B8F57F" w14:textId="11052E10" w:rsidR="00772001" w:rsidRDefault="00D76D4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D76D4D">
        <w:rPr>
          <w:rFonts w:ascii="Times New Roman" w:hAnsi="Times New Roman"/>
          <w:b/>
          <w:bCs/>
          <w:sz w:val="28"/>
        </w:rPr>
        <w:t>Примечания</w:t>
      </w:r>
    </w:p>
    <w:p w14:paraId="2FEC5493" w14:textId="06163E56" w:rsidR="00D76D4D" w:rsidRPr="00EF7223" w:rsidRDefault="00EF7223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1 </w:t>
      </w:r>
      <w:r w:rsidR="00D76D4D" w:rsidRPr="00EF7223">
        <w:rPr>
          <w:rFonts w:ascii="Times New Roman" w:hAnsi="Times New Roman"/>
          <w:sz w:val="28"/>
        </w:rPr>
        <w:t xml:space="preserve">См. </w:t>
      </w:r>
      <w:r w:rsidRPr="00EF7223">
        <w:rPr>
          <w:rFonts w:ascii="Times New Roman" w:hAnsi="Times New Roman"/>
          <w:sz w:val="28"/>
        </w:rPr>
        <w:t xml:space="preserve">напр. </w:t>
      </w:r>
      <w:r w:rsidR="00D76D4D" w:rsidRPr="00EF7223">
        <w:rPr>
          <w:rFonts w:ascii="Times New Roman" w:hAnsi="Times New Roman"/>
          <w:sz w:val="28"/>
        </w:rPr>
        <w:t xml:space="preserve">мемуары </w:t>
      </w:r>
      <w:r w:rsidRPr="00EF7223">
        <w:rPr>
          <w:rFonts w:ascii="Times New Roman" w:hAnsi="Times New Roman"/>
          <w:sz w:val="28"/>
        </w:rPr>
        <w:t xml:space="preserve">конструкторов </w:t>
      </w:r>
      <w:r>
        <w:rPr>
          <w:rFonts w:ascii="Times New Roman" w:hAnsi="Times New Roman"/>
          <w:sz w:val="28"/>
        </w:rPr>
        <w:t xml:space="preserve">С.В. Яковлева, Н.Н. Поликарпова, </w:t>
      </w:r>
      <w:r w:rsidR="00382483">
        <w:rPr>
          <w:rFonts w:ascii="Times New Roman" w:hAnsi="Times New Roman"/>
          <w:sz w:val="28"/>
        </w:rPr>
        <w:t>В.Н. Челомея</w:t>
      </w:r>
      <w:r w:rsidR="0034255F">
        <w:rPr>
          <w:rFonts w:ascii="Times New Roman" w:hAnsi="Times New Roman"/>
          <w:sz w:val="28"/>
        </w:rPr>
        <w:t xml:space="preserve"> и др.</w:t>
      </w:r>
    </w:p>
    <w:p w14:paraId="7CAEE033" w14:textId="77777777" w:rsidR="00772001" w:rsidRDefault="00000000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Литература:</w:t>
      </w:r>
    </w:p>
    <w:p w14:paraId="5BDC0747" w14:textId="77777777" w:rsidR="00772001" w:rsidRDefault="00772001">
      <w:pPr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14:paraId="23100749" w14:textId="1E6226FD" w:rsidR="00772001" w:rsidRDefault="0000000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t xml:space="preserve"> </w:t>
      </w:r>
      <w:r>
        <w:rPr>
          <w:rFonts w:ascii="Times New Roman" w:hAnsi="Times New Roman"/>
          <w:sz w:val="28"/>
        </w:rPr>
        <w:t>Версон, С.В.</w:t>
      </w:r>
      <w:r>
        <w:t xml:space="preserve"> </w:t>
      </w:r>
      <w:r>
        <w:rPr>
          <w:rFonts w:ascii="Times New Roman" w:hAnsi="Times New Roman"/>
          <w:sz w:val="28"/>
        </w:rPr>
        <w:t>Яковлев А.С. – выдающийся авиаконструктор, создатель легендарных истребителей периода Великой Отечественной войны /С.В. Версон. - Текст : электронный // Изобретательство. – 2015. - Том: 15. - № 9. - С. 34-45. https://www.elibrary.ru/item.asp?id=24346235 (дата обращения: 09.03.2023). - Режим доступа: Научная электронная библиотека eLIBRARY.RU.2. Яковлев, А. С. Цель жизни. (Записки авиаконструктора) / А.С. Яковлев. – 2-е изд., доп. - М. : Политиздат, 1973. - 623 с. - URL: http://militera.lib.ru/memo/russian/yakovlev-as/18.html (дата обращения: 05.02.2023). - Текст : электронный.</w:t>
      </w:r>
    </w:p>
    <w:p w14:paraId="38F442DA" w14:textId="77777777" w:rsidR="00772001" w:rsidRDefault="0077200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sectPr w:rsidR="00772001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6C2"/>
    <w:multiLevelType w:val="multilevel"/>
    <w:tmpl w:val="DB4687B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6C7313A"/>
    <w:multiLevelType w:val="multilevel"/>
    <w:tmpl w:val="9564B38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179D6"/>
    <w:multiLevelType w:val="multilevel"/>
    <w:tmpl w:val="942AA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5547291">
    <w:abstractNumId w:val="2"/>
  </w:num>
  <w:num w:numId="2" w16cid:durableId="260066890">
    <w:abstractNumId w:val="0"/>
  </w:num>
  <w:num w:numId="3" w16cid:durableId="176148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01"/>
    <w:rsid w:val="0008496C"/>
    <w:rsid w:val="00091264"/>
    <w:rsid w:val="0013715A"/>
    <w:rsid w:val="00212868"/>
    <w:rsid w:val="00273B7D"/>
    <w:rsid w:val="00291F19"/>
    <w:rsid w:val="0034255F"/>
    <w:rsid w:val="00354338"/>
    <w:rsid w:val="00382483"/>
    <w:rsid w:val="004766FC"/>
    <w:rsid w:val="004F7EB8"/>
    <w:rsid w:val="0055279D"/>
    <w:rsid w:val="005958DC"/>
    <w:rsid w:val="00626039"/>
    <w:rsid w:val="006619C4"/>
    <w:rsid w:val="00772001"/>
    <w:rsid w:val="007907DE"/>
    <w:rsid w:val="007D709B"/>
    <w:rsid w:val="00D73552"/>
    <w:rsid w:val="00D76D4D"/>
    <w:rsid w:val="00EF0423"/>
    <w:rsid w:val="00E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36AB"/>
  <w15:docId w15:val="{E2852142-7320-41D6-AAB5-1B455D2D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Неразрешенное упоминание1"/>
    <w:link w:val="a7"/>
    <w:rPr>
      <w:color w:val="605E5C"/>
      <w:shd w:val="clear" w:color="auto" w:fill="E1DFDD"/>
    </w:rPr>
  </w:style>
  <w:style w:type="character" w:styleId="a7">
    <w:name w:val="Unresolved Mention"/>
    <w:link w:val="13"/>
    <w:rPr>
      <w:color w:val="605E5C"/>
      <w:shd w:val="clear" w:color="auto" w:fill="E1DFDD"/>
    </w:rPr>
  </w:style>
  <w:style w:type="character" w:customStyle="1" w:styleId="50">
    <w:name w:val="Заголовок 5 Знак"/>
    <w:basedOn w:val="1"/>
    <w:link w:val="5"/>
    <w:rPr>
      <w:color w:val="666666"/>
      <w:sz w:val="2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160" w:line="252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сноски1"/>
    <w:link w:val="a9"/>
    <w:rPr>
      <w:vertAlign w:val="superscript"/>
    </w:rPr>
  </w:style>
  <w:style w:type="character" w:styleId="a9">
    <w:name w:val="footnote reference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b">
    <w:name w:val="Подзаголовок Знак"/>
    <w:basedOn w:val="1"/>
    <w:link w:val="aa"/>
    <w:rPr>
      <w:color w:val="666666"/>
      <w:sz w:val="30"/>
    </w:rPr>
  </w:style>
  <w:style w:type="paragraph" w:styleId="ac">
    <w:name w:val="Title"/>
    <w:basedOn w:val="a"/>
    <w:next w:val="a"/>
    <w:link w:val="ad"/>
    <w:uiPriority w:val="10"/>
    <w:qFormat/>
    <w:pPr>
      <w:keepNext/>
      <w:keepLines/>
      <w:spacing w:after="60"/>
    </w:pPr>
    <w:rPr>
      <w:sz w:val="52"/>
    </w:rPr>
  </w:style>
  <w:style w:type="character" w:customStyle="1" w:styleId="ad">
    <w:name w:val="Заголовок Знак"/>
    <w:basedOn w:val="1"/>
    <w:link w:val="ac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  <w:sz w:val="22"/>
    </w:rPr>
  </w:style>
  <w:style w:type="table" w:customStyle="1" w:styleId="TableNormal">
    <w:name w:val="Table Normal"/>
    <w:pPr>
      <w:spacing w:line="276" w:lineRule="auto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-p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-psh@yandex.ru" TargetMode="External"/><Relationship Id="rId5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Вермишова Полина Ивановна</cp:lastModifiedBy>
  <cp:revision>10</cp:revision>
  <dcterms:created xsi:type="dcterms:W3CDTF">2023-11-09T16:15:00Z</dcterms:created>
  <dcterms:modified xsi:type="dcterms:W3CDTF">2023-11-09T16:50:00Z</dcterms:modified>
</cp:coreProperties>
</file>